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415AF" w14:textId="77777777" w:rsidR="00223316" w:rsidRPr="00223316" w:rsidRDefault="00223316" w:rsidP="00223316">
      <w:pPr>
        <w:pStyle w:val="Title"/>
        <w:jc w:val="center"/>
        <w:rPr>
          <w:rFonts w:ascii="Times New Roman" w:hAnsi="Times New Roman" w:cs="Times New Roman"/>
        </w:rPr>
      </w:pPr>
      <w:r w:rsidRPr="00223316">
        <w:rPr>
          <w:rFonts w:ascii="Times New Roman" w:hAnsi="Times New Roman" w:cs="Times New Roman"/>
        </w:rPr>
        <w:t>M5. Assignment Resource</w:t>
      </w:r>
    </w:p>
    <w:p w14:paraId="35EFD5E9" w14:textId="77777777" w:rsidR="00223316" w:rsidRPr="00223316" w:rsidRDefault="00223316" w:rsidP="001A46DA">
      <w:pPr>
        <w:autoSpaceDE w:val="0"/>
        <w:autoSpaceDN w:val="0"/>
        <w:adjustRightInd w:val="0"/>
        <w:spacing w:after="0" w:line="240" w:lineRule="auto"/>
        <w:rPr>
          <w:rFonts w:ascii="Times New Roman" w:hAnsi="Times New Roman" w:cs="Times New Roman"/>
        </w:rPr>
      </w:pPr>
    </w:p>
    <w:p w14:paraId="0E5E2F4D" w14:textId="6260C844" w:rsidR="001A46DA" w:rsidRPr="00223316" w:rsidRDefault="001A46DA" w:rsidP="001A46DA">
      <w:pPr>
        <w:autoSpaceDE w:val="0"/>
        <w:autoSpaceDN w:val="0"/>
        <w:adjustRightInd w:val="0"/>
        <w:spacing w:after="0" w:line="240" w:lineRule="auto"/>
        <w:rPr>
          <w:rFonts w:ascii="Times New Roman" w:hAnsi="Times New Roman" w:cs="Times New Roman"/>
          <w:sz w:val="28"/>
          <w:szCs w:val="28"/>
        </w:rPr>
      </w:pPr>
      <w:r w:rsidRPr="00223316">
        <w:rPr>
          <w:rFonts w:ascii="Times New Roman" w:hAnsi="Times New Roman" w:cs="Times New Roman"/>
          <w:sz w:val="28"/>
          <w:szCs w:val="28"/>
        </w:rPr>
        <w:t>At the turn of the twentieth century, Europe seemed to enjoy a period of peace and</w:t>
      </w:r>
    </w:p>
    <w:p w14:paraId="57D85DB7" w14:textId="67332DF5" w:rsidR="001A46DA" w:rsidRPr="00223316" w:rsidRDefault="001A46DA" w:rsidP="001A46DA">
      <w:pPr>
        <w:autoSpaceDE w:val="0"/>
        <w:autoSpaceDN w:val="0"/>
        <w:adjustRightInd w:val="0"/>
        <w:spacing w:after="0" w:line="240" w:lineRule="auto"/>
        <w:rPr>
          <w:rFonts w:ascii="Times New Roman" w:hAnsi="Times New Roman" w:cs="Times New Roman"/>
          <w:sz w:val="28"/>
          <w:szCs w:val="28"/>
        </w:rPr>
      </w:pPr>
      <w:r w:rsidRPr="00223316">
        <w:rPr>
          <w:rFonts w:ascii="Times New Roman" w:hAnsi="Times New Roman" w:cs="Times New Roman"/>
          <w:sz w:val="28"/>
          <w:szCs w:val="28"/>
        </w:rPr>
        <w:t>progress. Yet below the surface, several forces were at work that would lead Europe</w:t>
      </w:r>
      <w:r w:rsidR="00223316">
        <w:rPr>
          <w:rFonts w:ascii="Times New Roman" w:hAnsi="Times New Roman" w:cs="Times New Roman"/>
          <w:sz w:val="28"/>
          <w:szCs w:val="28"/>
        </w:rPr>
        <w:t xml:space="preserve"> </w:t>
      </w:r>
      <w:r w:rsidRPr="00223316">
        <w:rPr>
          <w:rFonts w:ascii="Times New Roman" w:hAnsi="Times New Roman" w:cs="Times New Roman"/>
          <w:sz w:val="28"/>
          <w:szCs w:val="28"/>
        </w:rPr>
        <w:t>into the “Great War.” One of these forces was nationalism, and it had an explosive effect in the Balkans. But nationalism was only one of the many causes of World War I. Historians and eyewitnesses have described those causes and have tried to assess the responsibility for the war. Who and/or what caused World War I?</w:t>
      </w:r>
    </w:p>
    <w:p w14:paraId="19A9ADE6" w14:textId="77777777" w:rsidR="001A46DA" w:rsidRPr="00223316" w:rsidRDefault="001A46DA" w:rsidP="001A46DA">
      <w:pPr>
        <w:autoSpaceDE w:val="0"/>
        <w:autoSpaceDN w:val="0"/>
        <w:adjustRightInd w:val="0"/>
        <w:spacing w:after="0" w:line="240" w:lineRule="auto"/>
        <w:rPr>
          <w:rFonts w:ascii="Times New Roman" w:hAnsi="Times New Roman" w:cs="Times New Roman"/>
        </w:rPr>
      </w:pPr>
    </w:p>
    <w:p w14:paraId="06C0D7A2" w14:textId="7DA3D021" w:rsidR="001A46DA" w:rsidRPr="00223316" w:rsidRDefault="001A46DA" w:rsidP="00223316">
      <w:pPr>
        <w:pStyle w:val="Heading1"/>
        <w:jc w:val="center"/>
        <w:rPr>
          <w:rFonts w:ascii="Times New Roman" w:hAnsi="Times New Roman" w:cs="Times New Roman"/>
        </w:rPr>
      </w:pPr>
      <w:r w:rsidRPr="00223316">
        <w:rPr>
          <w:rFonts w:ascii="Times New Roman" w:hAnsi="Times New Roman" w:cs="Times New Roman"/>
        </w:rPr>
        <w:t>Source 1: Rise of Military Spending among Europe’s Leading Powers</w:t>
      </w:r>
    </w:p>
    <w:p w14:paraId="10748830" w14:textId="5A831AA2" w:rsidR="001A46DA" w:rsidRPr="00223316" w:rsidRDefault="001A46DA" w:rsidP="001A46DA">
      <w:pPr>
        <w:jc w:val="center"/>
        <w:rPr>
          <w:rFonts w:ascii="Times New Roman" w:hAnsi="Times New Roman" w:cs="Times New Roman"/>
        </w:rPr>
      </w:pPr>
      <w:r w:rsidRPr="00223316">
        <w:rPr>
          <w:rFonts w:ascii="Times New Roman" w:hAnsi="Times New Roman" w:cs="Times New Roman"/>
          <w:noProof/>
        </w:rPr>
        <w:drawing>
          <wp:inline distT="0" distB="0" distL="0" distR="0" wp14:anchorId="3EAC88AB" wp14:editId="71481557">
            <wp:extent cx="5201376" cy="3839111"/>
            <wp:effectExtent l="0" t="0" r="0" b="9525"/>
            <wp:docPr id="1" name="Picture 1" descr="A graph of different countries/region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different countries/regions&#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5201376" cy="3839111"/>
                    </a:xfrm>
                    <a:prstGeom prst="rect">
                      <a:avLst/>
                    </a:prstGeom>
                  </pic:spPr>
                </pic:pic>
              </a:graphicData>
            </a:graphic>
          </wp:inline>
        </w:drawing>
      </w:r>
    </w:p>
    <w:p w14:paraId="72A1A844" w14:textId="218DC3AB" w:rsidR="001A46DA" w:rsidRPr="00223316" w:rsidRDefault="001A46DA" w:rsidP="001A46DA">
      <w:pPr>
        <w:autoSpaceDE w:val="0"/>
        <w:autoSpaceDN w:val="0"/>
        <w:adjustRightInd w:val="0"/>
        <w:spacing w:after="0" w:line="240" w:lineRule="auto"/>
        <w:rPr>
          <w:rFonts w:ascii="Times New Roman" w:hAnsi="Times New Roman" w:cs="Times New Roman"/>
          <w:sz w:val="28"/>
          <w:szCs w:val="28"/>
        </w:rPr>
      </w:pPr>
      <w:r w:rsidRPr="00223316">
        <w:rPr>
          <w:rFonts w:ascii="Times New Roman" w:hAnsi="Times New Roman" w:cs="Times New Roman"/>
          <w:sz w:val="28"/>
          <w:szCs w:val="28"/>
        </w:rPr>
        <w:t xml:space="preserve">Source: James </w:t>
      </w:r>
      <w:proofErr w:type="spellStart"/>
      <w:r w:rsidRPr="00223316">
        <w:rPr>
          <w:rFonts w:ascii="Times New Roman" w:hAnsi="Times New Roman" w:cs="Times New Roman"/>
          <w:sz w:val="28"/>
          <w:szCs w:val="28"/>
        </w:rPr>
        <w:t>Killoran</w:t>
      </w:r>
      <w:proofErr w:type="spellEnd"/>
      <w:r w:rsidRPr="00223316">
        <w:rPr>
          <w:rFonts w:ascii="Times New Roman" w:hAnsi="Times New Roman" w:cs="Times New Roman"/>
          <w:sz w:val="28"/>
          <w:szCs w:val="28"/>
        </w:rPr>
        <w:t xml:space="preserve">, Stuart Zimmer, Mark Jarrett, </w:t>
      </w:r>
      <w:r w:rsidRPr="00223316">
        <w:rPr>
          <w:rFonts w:ascii="Times New Roman" w:hAnsi="Times New Roman" w:cs="Times New Roman"/>
          <w:i/>
          <w:iCs/>
          <w:sz w:val="28"/>
          <w:szCs w:val="28"/>
        </w:rPr>
        <w:t xml:space="preserve">Mastering Global History, </w:t>
      </w:r>
      <w:r w:rsidRPr="00223316">
        <w:rPr>
          <w:rFonts w:ascii="Times New Roman" w:hAnsi="Times New Roman" w:cs="Times New Roman"/>
          <w:sz w:val="28"/>
          <w:szCs w:val="28"/>
        </w:rPr>
        <w:t>Jarrett Pub. Co., 1999.</w:t>
      </w:r>
    </w:p>
    <w:p w14:paraId="569836F5" w14:textId="77777777" w:rsidR="001A46DA" w:rsidRPr="00223316" w:rsidRDefault="001A46DA" w:rsidP="001A46DA">
      <w:pPr>
        <w:autoSpaceDE w:val="0"/>
        <w:autoSpaceDN w:val="0"/>
        <w:adjustRightInd w:val="0"/>
        <w:spacing w:after="0" w:line="240" w:lineRule="auto"/>
        <w:rPr>
          <w:rFonts w:ascii="Times New Roman" w:hAnsi="Times New Roman" w:cs="Times New Roman"/>
        </w:rPr>
      </w:pPr>
    </w:p>
    <w:p w14:paraId="034A33F7" w14:textId="77777777" w:rsidR="001A46DA" w:rsidRPr="00223316" w:rsidRDefault="001A46DA" w:rsidP="001A46DA">
      <w:pPr>
        <w:jc w:val="center"/>
        <w:rPr>
          <w:rFonts w:ascii="Times New Roman" w:hAnsi="Times New Roman" w:cs="Times New Roman"/>
          <w:b/>
          <w:bCs/>
        </w:rPr>
      </w:pPr>
    </w:p>
    <w:p w14:paraId="120E98E2" w14:textId="77777777" w:rsidR="001A46DA" w:rsidRPr="00223316" w:rsidRDefault="001A46DA" w:rsidP="00223316">
      <w:pPr>
        <w:rPr>
          <w:rFonts w:ascii="Times New Roman" w:hAnsi="Times New Roman" w:cs="Times New Roman"/>
          <w:b/>
          <w:bCs/>
        </w:rPr>
      </w:pPr>
    </w:p>
    <w:p w14:paraId="437FBF10" w14:textId="77777777" w:rsidR="001A46DA" w:rsidRPr="00223316" w:rsidRDefault="001A46DA" w:rsidP="001A46DA">
      <w:pPr>
        <w:jc w:val="center"/>
        <w:rPr>
          <w:rFonts w:ascii="Times New Roman" w:hAnsi="Times New Roman" w:cs="Times New Roman"/>
          <w:b/>
          <w:bCs/>
        </w:rPr>
      </w:pPr>
    </w:p>
    <w:p w14:paraId="03065618" w14:textId="77777777" w:rsidR="001A46DA" w:rsidRPr="00223316" w:rsidRDefault="001A46DA" w:rsidP="001A46DA">
      <w:pPr>
        <w:jc w:val="center"/>
        <w:rPr>
          <w:rFonts w:ascii="Times New Roman" w:hAnsi="Times New Roman" w:cs="Times New Roman"/>
          <w:b/>
          <w:bCs/>
        </w:rPr>
      </w:pPr>
    </w:p>
    <w:p w14:paraId="1357CAFD" w14:textId="77777777" w:rsidR="001A46DA" w:rsidRPr="00223316" w:rsidRDefault="001A46DA" w:rsidP="001A46DA">
      <w:pPr>
        <w:jc w:val="center"/>
        <w:rPr>
          <w:rFonts w:ascii="Times New Roman" w:hAnsi="Times New Roman" w:cs="Times New Roman"/>
          <w:b/>
          <w:bCs/>
        </w:rPr>
      </w:pPr>
    </w:p>
    <w:p w14:paraId="6B5906C0" w14:textId="1197C0CF" w:rsidR="001A46DA" w:rsidRPr="00223316" w:rsidRDefault="001A46DA" w:rsidP="00223316">
      <w:pPr>
        <w:pStyle w:val="Heading1"/>
        <w:jc w:val="center"/>
        <w:rPr>
          <w:rFonts w:ascii="Times New Roman" w:hAnsi="Times New Roman" w:cs="Times New Roman"/>
        </w:rPr>
      </w:pPr>
      <w:r w:rsidRPr="00223316">
        <w:rPr>
          <w:rFonts w:ascii="Times New Roman" w:hAnsi="Times New Roman" w:cs="Times New Roman"/>
        </w:rPr>
        <w:t>Source 2: Map of Europe 1914</w:t>
      </w:r>
    </w:p>
    <w:p w14:paraId="597607A0" w14:textId="46001ABB" w:rsidR="001A46DA" w:rsidRPr="00223316" w:rsidRDefault="001A46DA" w:rsidP="001A46DA">
      <w:pPr>
        <w:rPr>
          <w:rFonts w:ascii="Times New Roman" w:hAnsi="Times New Roman" w:cs="Times New Roman"/>
        </w:rPr>
      </w:pPr>
      <w:r w:rsidRPr="00223316">
        <w:rPr>
          <w:rFonts w:ascii="Times New Roman" w:hAnsi="Times New Roman" w:cs="Times New Roman"/>
          <w:noProof/>
        </w:rPr>
        <w:drawing>
          <wp:inline distT="0" distB="0" distL="0" distR="0" wp14:anchorId="7DB0FD86" wp14:editId="25C5B0E0">
            <wp:extent cx="5943600" cy="4602480"/>
            <wp:effectExtent l="0" t="0" r="0" b="7620"/>
            <wp:docPr id="2" name="Picture 2" descr="A map of europe with countries/region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p of europe with countries/region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4602480"/>
                    </a:xfrm>
                    <a:prstGeom prst="rect">
                      <a:avLst/>
                    </a:prstGeom>
                  </pic:spPr>
                </pic:pic>
              </a:graphicData>
            </a:graphic>
          </wp:inline>
        </w:drawing>
      </w:r>
    </w:p>
    <w:p w14:paraId="0D0E42CA" w14:textId="60B3FD49" w:rsidR="001A46DA" w:rsidRPr="00223316" w:rsidRDefault="001A46DA" w:rsidP="001A46DA">
      <w:pPr>
        <w:rPr>
          <w:rFonts w:ascii="Times New Roman" w:hAnsi="Times New Roman" w:cs="Times New Roman"/>
          <w:sz w:val="28"/>
          <w:szCs w:val="28"/>
          <w:shd w:val="clear" w:color="auto" w:fill="FFFFFF"/>
        </w:rPr>
      </w:pPr>
      <w:r w:rsidRPr="00223316">
        <w:rPr>
          <w:rFonts w:ascii="Times New Roman" w:hAnsi="Times New Roman" w:cs="Times New Roman"/>
          <w:sz w:val="28"/>
          <w:szCs w:val="28"/>
          <w:shd w:val="clear" w:color="auto" w:fill="FFFFFF"/>
        </w:rPr>
        <w:t>Immediately prior to the war's outbreak in 1914, Central Europe was dominated by two powerful states: Germany to the north and its weaker cousin, the Austro-Hungarian Empire, to the South. The two countries formed the core of the Central Powers, also known as the Quadruple Alliance because they were joined after war began by Bulgaria and the Ottoman Empire (modern Turkey). The other major pre-war alliance was the Triple Entente, a pact between Russia, Great Britain, and France (called the Allied Powers during the war).</w:t>
      </w:r>
    </w:p>
    <w:p w14:paraId="7408D36D" w14:textId="426FBDEE" w:rsidR="001A46DA" w:rsidRPr="00223316" w:rsidRDefault="001A46DA" w:rsidP="001A46DA">
      <w:pPr>
        <w:rPr>
          <w:rFonts w:ascii="Times New Roman" w:hAnsi="Times New Roman" w:cs="Times New Roman"/>
          <w:sz w:val="28"/>
          <w:szCs w:val="28"/>
        </w:rPr>
      </w:pPr>
      <w:r w:rsidRPr="00223316">
        <w:rPr>
          <w:rFonts w:ascii="Times New Roman" w:hAnsi="Times New Roman" w:cs="Times New Roman"/>
          <w:sz w:val="28"/>
          <w:szCs w:val="28"/>
        </w:rPr>
        <w:t xml:space="preserve">Source: </w:t>
      </w:r>
      <w:hyperlink r:id="rId6" w:history="1">
        <w:r w:rsidRPr="00223316">
          <w:rPr>
            <w:rStyle w:val="Hyperlink"/>
            <w:rFonts w:ascii="Times New Roman" w:hAnsi="Times New Roman" w:cs="Times New Roman"/>
            <w:sz w:val="28"/>
            <w:szCs w:val="28"/>
          </w:rPr>
          <w:t>https://www.vox.com/a/world-war-i-maps</w:t>
        </w:r>
      </w:hyperlink>
    </w:p>
    <w:p w14:paraId="033A0D8B" w14:textId="4257F385" w:rsidR="001A46DA" w:rsidRPr="00223316" w:rsidRDefault="001A46DA" w:rsidP="00223316">
      <w:pPr>
        <w:pStyle w:val="Heading1"/>
        <w:jc w:val="center"/>
        <w:rPr>
          <w:rFonts w:ascii="Times New Roman" w:hAnsi="Times New Roman" w:cs="Times New Roman"/>
        </w:rPr>
      </w:pPr>
      <w:r w:rsidRPr="00223316">
        <w:rPr>
          <w:rFonts w:ascii="Times New Roman" w:hAnsi="Times New Roman" w:cs="Times New Roman"/>
        </w:rPr>
        <w:t>Source 3: Accusations against Serbia by Austria-Hungary</w:t>
      </w:r>
    </w:p>
    <w:p w14:paraId="43260FE8" w14:textId="15CE4893" w:rsidR="001A46DA" w:rsidRDefault="001A46DA" w:rsidP="00223316">
      <w:pPr>
        <w:autoSpaceDE w:val="0"/>
        <w:autoSpaceDN w:val="0"/>
        <w:adjustRightInd w:val="0"/>
        <w:spacing w:after="0" w:line="240" w:lineRule="auto"/>
        <w:jc w:val="both"/>
        <w:rPr>
          <w:rFonts w:ascii="Times New Roman" w:hAnsi="Times New Roman" w:cs="Times New Roman"/>
          <w:sz w:val="28"/>
          <w:szCs w:val="28"/>
        </w:rPr>
      </w:pPr>
      <w:r w:rsidRPr="00223316">
        <w:rPr>
          <w:rFonts w:ascii="Times New Roman" w:hAnsi="Times New Roman" w:cs="Times New Roman"/>
          <w:sz w:val="28"/>
          <w:szCs w:val="28"/>
        </w:rPr>
        <w:t>[T]he Royal Serbian Government has done nothing to repress these</w:t>
      </w:r>
      <w:r w:rsidR="00223316">
        <w:rPr>
          <w:rFonts w:ascii="Times New Roman" w:hAnsi="Times New Roman" w:cs="Times New Roman"/>
          <w:sz w:val="28"/>
          <w:szCs w:val="28"/>
        </w:rPr>
        <w:t xml:space="preserve"> </w:t>
      </w:r>
      <w:r w:rsidRPr="00223316">
        <w:rPr>
          <w:rFonts w:ascii="Times New Roman" w:hAnsi="Times New Roman" w:cs="Times New Roman"/>
          <w:sz w:val="28"/>
          <w:szCs w:val="28"/>
        </w:rPr>
        <w:t>movements. It has permitted the criminal machinations of various societies</w:t>
      </w:r>
      <w:r w:rsidR="00223316">
        <w:rPr>
          <w:rFonts w:ascii="Times New Roman" w:hAnsi="Times New Roman" w:cs="Times New Roman"/>
          <w:sz w:val="28"/>
          <w:szCs w:val="28"/>
        </w:rPr>
        <w:t xml:space="preserve"> </w:t>
      </w:r>
      <w:r w:rsidRPr="00223316">
        <w:rPr>
          <w:rFonts w:ascii="Times New Roman" w:hAnsi="Times New Roman" w:cs="Times New Roman"/>
          <w:sz w:val="28"/>
          <w:szCs w:val="28"/>
        </w:rPr>
        <w:t>and associations directed against the Monarchy, and has tolerated</w:t>
      </w:r>
      <w:r w:rsidR="00223316">
        <w:rPr>
          <w:rFonts w:ascii="Times New Roman" w:hAnsi="Times New Roman" w:cs="Times New Roman"/>
          <w:sz w:val="28"/>
          <w:szCs w:val="28"/>
        </w:rPr>
        <w:t xml:space="preserve"> </w:t>
      </w:r>
      <w:bookmarkStart w:id="0" w:name="_GoBack"/>
      <w:bookmarkEnd w:id="0"/>
      <w:r w:rsidRPr="00223316">
        <w:rPr>
          <w:rFonts w:ascii="Times New Roman" w:hAnsi="Times New Roman" w:cs="Times New Roman"/>
          <w:sz w:val="28"/>
          <w:szCs w:val="28"/>
        </w:rPr>
        <w:t xml:space="preserve">unrestrained language on the part </w:t>
      </w:r>
      <w:r w:rsidRPr="00223316">
        <w:rPr>
          <w:rFonts w:ascii="Times New Roman" w:hAnsi="Times New Roman" w:cs="Times New Roman"/>
          <w:sz w:val="28"/>
          <w:szCs w:val="28"/>
        </w:rPr>
        <w:lastRenderedPageBreak/>
        <w:t>of the press, the glorification of the</w:t>
      </w:r>
      <w:r w:rsidR="00223316">
        <w:rPr>
          <w:rFonts w:ascii="Times New Roman" w:hAnsi="Times New Roman" w:cs="Times New Roman"/>
          <w:sz w:val="28"/>
          <w:szCs w:val="28"/>
        </w:rPr>
        <w:t xml:space="preserve"> </w:t>
      </w:r>
      <w:r w:rsidRPr="00223316">
        <w:rPr>
          <w:rFonts w:ascii="Times New Roman" w:hAnsi="Times New Roman" w:cs="Times New Roman"/>
          <w:sz w:val="28"/>
          <w:szCs w:val="28"/>
        </w:rPr>
        <w:t>perpetrators of outrages and the participation of officers and functionaries in</w:t>
      </w:r>
      <w:r w:rsidR="00223316">
        <w:rPr>
          <w:rFonts w:ascii="Times New Roman" w:hAnsi="Times New Roman" w:cs="Times New Roman"/>
          <w:sz w:val="28"/>
          <w:szCs w:val="28"/>
        </w:rPr>
        <w:t xml:space="preserve"> </w:t>
      </w:r>
      <w:r w:rsidRPr="00223316">
        <w:rPr>
          <w:rFonts w:ascii="Times New Roman" w:hAnsi="Times New Roman" w:cs="Times New Roman"/>
          <w:sz w:val="28"/>
          <w:szCs w:val="28"/>
        </w:rPr>
        <w:t>subversive agitation…[The] Royal Government see themselves compelled to demand from the</w:t>
      </w:r>
      <w:r w:rsidR="00223316">
        <w:rPr>
          <w:rFonts w:ascii="Times New Roman" w:hAnsi="Times New Roman" w:cs="Times New Roman"/>
          <w:sz w:val="28"/>
          <w:szCs w:val="28"/>
        </w:rPr>
        <w:t xml:space="preserve"> </w:t>
      </w:r>
      <w:r w:rsidRPr="00223316">
        <w:rPr>
          <w:rFonts w:ascii="Times New Roman" w:hAnsi="Times New Roman" w:cs="Times New Roman"/>
          <w:sz w:val="28"/>
          <w:szCs w:val="28"/>
        </w:rPr>
        <w:t>Royal Serbian Government a formal assurance that they condemn this</w:t>
      </w:r>
      <w:r w:rsidR="00223316">
        <w:rPr>
          <w:rFonts w:ascii="Times New Roman" w:hAnsi="Times New Roman" w:cs="Times New Roman"/>
          <w:sz w:val="28"/>
          <w:szCs w:val="28"/>
        </w:rPr>
        <w:t xml:space="preserve"> </w:t>
      </w:r>
      <w:r w:rsidRPr="00223316">
        <w:rPr>
          <w:rFonts w:ascii="Times New Roman" w:hAnsi="Times New Roman" w:cs="Times New Roman"/>
          <w:sz w:val="28"/>
          <w:szCs w:val="28"/>
        </w:rPr>
        <w:t>dangerous propaganda against the Monarchy</w:t>
      </w:r>
      <w:r w:rsidR="0077503F" w:rsidRPr="00223316">
        <w:rPr>
          <w:rFonts w:ascii="Times New Roman" w:hAnsi="Times New Roman" w:cs="Times New Roman"/>
          <w:sz w:val="28"/>
          <w:szCs w:val="28"/>
        </w:rPr>
        <w:t>…</w:t>
      </w:r>
      <w:r w:rsidRPr="00223316">
        <w:rPr>
          <w:rFonts w:ascii="Times New Roman" w:hAnsi="Times New Roman" w:cs="Times New Roman"/>
          <w:sz w:val="28"/>
          <w:szCs w:val="28"/>
        </w:rPr>
        <w:t>To accept the collaboration in Serbia of representatives of the Austro-Hungarian Government for the suppression of the subversive movement . . .</w:t>
      </w:r>
    </w:p>
    <w:p w14:paraId="1887611E" w14:textId="77777777" w:rsidR="00223316" w:rsidRPr="00223316" w:rsidRDefault="00223316" w:rsidP="00223316">
      <w:pPr>
        <w:autoSpaceDE w:val="0"/>
        <w:autoSpaceDN w:val="0"/>
        <w:adjustRightInd w:val="0"/>
        <w:spacing w:after="0" w:line="240" w:lineRule="auto"/>
        <w:jc w:val="both"/>
        <w:rPr>
          <w:rFonts w:ascii="Times New Roman" w:hAnsi="Times New Roman" w:cs="Times New Roman"/>
          <w:sz w:val="28"/>
          <w:szCs w:val="28"/>
        </w:rPr>
      </w:pPr>
    </w:p>
    <w:p w14:paraId="7CFF08C7" w14:textId="68027AF3" w:rsidR="001A46DA" w:rsidRPr="00223316" w:rsidRDefault="001A46DA" w:rsidP="00223316">
      <w:pPr>
        <w:autoSpaceDE w:val="0"/>
        <w:autoSpaceDN w:val="0"/>
        <w:adjustRightInd w:val="0"/>
        <w:spacing w:after="0" w:line="240" w:lineRule="auto"/>
        <w:jc w:val="both"/>
        <w:rPr>
          <w:rFonts w:ascii="Times New Roman" w:hAnsi="Times New Roman" w:cs="Times New Roman"/>
          <w:sz w:val="28"/>
          <w:szCs w:val="28"/>
        </w:rPr>
      </w:pPr>
      <w:r w:rsidRPr="00223316">
        <w:rPr>
          <w:rFonts w:ascii="Times New Roman" w:hAnsi="Times New Roman" w:cs="Times New Roman"/>
          <w:sz w:val="28"/>
          <w:szCs w:val="28"/>
        </w:rPr>
        <w:t xml:space="preserve">Source: </w:t>
      </w:r>
      <w:r w:rsidRPr="00223316">
        <w:rPr>
          <w:rFonts w:ascii="Times New Roman" w:hAnsi="Times New Roman" w:cs="Times New Roman"/>
          <w:i/>
          <w:iCs/>
          <w:sz w:val="28"/>
          <w:szCs w:val="28"/>
        </w:rPr>
        <w:t>Austro-Hungarian Red Book No. 7</w:t>
      </w:r>
      <w:r w:rsidRPr="00223316">
        <w:rPr>
          <w:rFonts w:ascii="Times New Roman" w:hAnsi="Times New Roman" w:cs="Times New Roman"/>
          <w:sz w:val="28"/>
          <w:szCs w:val="28"/>
        </w:rPr>
        <w:t>, 1914</w:t>
      </w:r>
      <w:r w:rsidR="0077503F" w:rsidRPr="00223316">
        <w:rPr>
          <w:rFonts w:ascii="Times New Roman" w:hAnsi="Times New Roman" w:cs="Times New Roman"/>
          <w:sz w:val="28"/>
          <w:szCs w:val="28"/>
        </w:rPr>
        <w:t>.</w:t>
      </w:r>
    </w:p>
    <w:sectPr w:rsidR="001A46DA" w:rsidRPr="002233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6DA"/>
    <w:rsid w:val="001A46DA"/>
    <w:rsid w:val="00223316"/>
    <w:rsid w:val="0077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CB7F6"/>
  <w15:chartTrackingRefBased/>
  <w15:docId w15:val="{0DA4C712-41A6-4383-A100-BA7683622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3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46DA"/>
    <w:rPr>
      <w:color w:val="0563C1" w:themeColor="hyperlink"/>
      <w:u w:val="single"/>
    </w:rPr>
  </w:style>
  <w:style w:type="character" w:styleId="UnresolvedMention">
    <w:name w:val="Unresolved Mention"/>
    <w:basedOn w:val="DefaultParagraphFont"/>
    <w:uiPriority w:val="99"/>
    <w:semiHidden/>
    <w:unhideWhenUsed/>
    <w:rsid w:val="001A46DA"/>
    <w:rPr>
      <w:color w:val="605E5C"/>
      <w:shd w:val="clear" w:color="auto" w:fill="E1DFDD"/>
    </w:rPr>
  </w:style>
  <w:style w:type="paragraph" w:styleId="Title">
    <w:name w:val="Title"/>
    <w:basedOn w:val="Normal"/>
    <w:next w:val="Normal"/>
    <w:link w:val="TitleChar"/>
    <w:uiPriority w:val="10"/>
    <w:qFormat/>
    <w:rsid w:val="002233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31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2331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ox.com/a/world-war-i-maps" TargetMode="Externa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Seagle, Jeffrey</dc:creator>
  <cp:keywords/>
  <dc:description/>
  <cp:lastModifiedBy>Laura Wingler</cp:lastModifiedBy>
  <cp:revision>2</cp:revision>
  <dcterms:created xsi:type="dcterms:W3CDTF">2023-09-13T13:42:00Z</dcterms:created>
  <dcterms:modified xsi:type="dcterms:W3CDTF">2023-09-13T13:42:00Z</dcterms:modified>
</cp:coreProperties>
</file>